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0EABB85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A38DA">
                              <w:rPr>
                                <w:rFonts w:ascii="Palatino" w:hAnsi="Palatino"/>
                                <w:color w:val="1B6A95"/>
                              </w:rPr>
                              <w:t>Facing Cultural Challenges with God’s Provision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Genesis </w:t>
                            </w:r>
                            <w:r w:rsidR="00CA38DA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30:25-31:21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0EABB85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A38DA">
                        <w:rPr>
                          <w:rFonts w:ascii="Palatino" w:hAnsi="Palatino"/>
                          <w:color w:val="1B6A95"/>
                        </w:rPr>
                        <w:t>Facing Cultural Challenges with God’s Provision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Genesis </w:t>
                      </w:r>
                      <w:r w:rsidR="00CA38DA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30:25-31:21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C57CDC6" w14:textId="57BC342E" w:rsidR="00BD74F2" w:rsidRPr="009B4A47" w:rsidRDefault="008534E6" w:rsidP="009B4A47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6448E65B" w:rsidR="001A5D61" w:rsidRDefault="00CA38DA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Jacob faces challenges living in a culture that is unsympathetic to God’s kingdom. (vv. 30:25-31:2)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0146D4" w14:textId="546B1B12" w:rsidR="001A5D61" w:rsidRDefault="00CA38DA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Long-standing relational unpredictability (vv. 30:25-36, 31:1-2)</w:t>
      </w:r>
    </w:p>
    <w:p w14:paraId="1F5D0A31" w14:textId="315CB1C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1D5571" w14:textId="1C63BFB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CBC7D" w14:textId="5582B0BD" w:rsidR="009B4A47" w:rsidRDefault="009B4A47" w:rsidP="00CA38D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C3220C" w14:textId="77777777" w:rsidR="00CA38DA" w:rsidRPr="00CA38DA" w:rsidRDefault="00CA38DA" w:rsidP="00CA38D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99BADA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76EC87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2AE620" w14:textId="121B9E73" w:rsidR="009B4A47" w:rsidRDefault="00CA38DA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Potentially confusing cultural influences (vv. 30:37-43)</w:t>
      </w:r>
    </w:p>
    <w:p w14:paraId="483FC88C" w14:textId="5137BB13" w:rsidR="0059343E" w:rsidRPr="00CA38DA" w:rsidRDefault="0059343E" w:rsidP="00CA38D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93BCD0" w14:textId="77777777" w:rsidR="009B4A47" w:rsidRDefault="009B4A47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22DE3A39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6C72F3" w14:textId="77777777" w:rsidR="00CA38DA" w:rsidRDefault="00CA38DA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387E53D0" w:rsidR="001A5D61" w:rsidRDefault="00CA38DA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imparts calling and provision to his people to live faithfully as servants of our God and his kingdom. (vv. 31:3-21)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C03D7C" w14:textId="3459CAD4" w:rsidR="001A5D61" w:rsidRDefault="00CA38DA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provision of revelation from God (vv. 31:3, 10-13; 28:13-19)</w:t>
      </w:r>
    </w:p>
    <w:p w14:paraId="73C6FE14" w14:textId="340E4804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ED99F2" w14:textId="1037A040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0B67BB" w14:textId="06610B11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F22D58" w14:textId="77777777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BC38E3" w14:textId="77777777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5C1F49" w14:textId="77777777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0B1BE4" w14:textId="32291933" w:rsidR="00CA38DA" w:rsidRDefault="00CA38DA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calling to mentor our family (vv. 31:4-7)</w:t>
      </w:r>
    </w:p>
    <w:p w14:paraId="6DB87FA8" w14:textId="5A0650D5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57DE82" w14:textId="0CC25C38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587C41" w14:textId="77777777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49F377" w14:textId="77777777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18984A" w14:textId="2796FED7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BB3B2C" w14:textId="77777777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62102F" w14:textId="37D9EDC0" w:rsidR="00CA38DA" w:rsidRDefault="00CA38DA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calling to steward our family’s response to God’s calling (vv. 31:14-16, 19)</w:t>
      </w:r>
    </w:p>
    <w:p w14:paraId="3E82A9FA" w14:textId="35BFC3BF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C54DC1" w14:textId="38A38E06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8C4FCC" w14:textId="77777777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DB606" w14:textId="5A0DE596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2D7EA9" w14:textId="77777777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3660DF" w14:textId="77777777" w:rsidR="00CA38DA" w:rsidRDefault="00CA38DA" w:rsidP="00CA38D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5E5D1A" w14:textId="5BD5CE57" w:rsidR="00CA38DA" w:rsidRDefault="00CA38DA" w:rsidP="001A5D61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provision and calling to take the first steps to go as he commands (vv. 31:17-21)</w:t>
      </w: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3F807A0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7D3AC8" w14:textId="6844B9A2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B9454A7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  <w:bookmarkStart w:id="0" w:name="_GoBack"/>
      <w:bookmarkEnd w:id="0"/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38DA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04AE9-0F25-48D6-B7CE-26E4BD45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2021-06-15T14:43:00Z</dcterms:created>
  <dcterms:modified xsi:type="dcterms:W3CDTF">2021-06-15T14:43:00Z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